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686DBF" w:rsidRDefault="00686DBF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DAMIZLIK BİRLİKLERİNDE</w:t>
      </w:r>
      <w:r w:rsidR="00220AC6" w:rsidRPr="00686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0C" w:rsidRPr="00686DBF">
        <w:rPr>
          <w:rFonts w:ascii="Times New Roman" w:hAnsi="Times New Roman" w:cs="Times New Roman"/>
          <w:b/>
          <w:sz w:val="24"/>
          <w:szCs w:val="24"/>
        </w:rPr>
        <w:t>ÇALIŞAN VETERİNER HEKİMLERİN</w:t>
      </w:r>
      <w:r w:rsidR="00DD62EC" w:rsidRPr="00686DBF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Bu</w:t>
      </w:r>
      <w:r w:rsidR="00A54B9D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9F0481"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proofErr w:type="gramEnd"/>
      <w:r w:rsidR="00A54B9D">
        <w:rPr>
          <w:rFonts w:ascii="Times New Roman" w:hAnsi="Times New Roman" w:cs="Times New Roman"/>
          <w:sz w:val="24"/>
          <w:szCs w:val="24"/>
        </w:rPr>
        <w:t xml:space="preserve"> ile </w:t>
      </w:r>
      <w:r w:rsidR="00A54B9D" w:rsidRPr="00A54B9D">
        <w:rPr>
          <w:rFonts w:ascii="Times New Roman" w:hAnsi="Times New Roman" w:cs="Times New Roman"/>
          <w:b/>
          <w:sz w:val="24"/>
          <w:szCs w:val="24"/>
        </w:rPr>
        <w:t xml:space="preserve">Veteriner Hekim  </w:t>
      </w:r>
      <w:proofErr w:type="gramStart"/>
      <w:r w:rsidR="009F0481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proofErr w:type="gramEnd"/>
      <w:r w:rsidR="00A54B9D">
        <w:rPr>
          <w:rFonts w:ascii="Times New Roman" w:hAnsi="Times New Roman" w:cs="Times New Roman"/>
          <w:sz w:val="24"/>
          <w:szCs w:val="24"/>
        </w:rPr>
        <w:t xml:space="preserve"> </w:t>
      </w:r>
      <w:r w:rsidRPr="00686DBF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686DBF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686DBF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3E1E39" w:rsidRPr="00686DBF" w:rsidRDefault="003E1E39" w:rsidP="003E1E39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Pr="003E1E39" w:rsidRDefault="00686DBF" w:rsidP="00686DB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E39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691465" w:rsidRDefault="00691465" w:rsidP="0069146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1F23" w:rsidRPr="00686DBF" w:rsidRDefault="000C1F23" w:rsidP="00686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190F" w:rsidRPr="0040190F" w:rsidRDefault="00041772" w:rsidP="0040190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T</w:t>
      </w:r>
      <w:r w:rsidR="000C1F23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686DBF" w:rsidRPr="0040190F" w:rsidRDefault="000C1F23" w:rsidP="004019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90F">
        <w:rPr>
          <w:b/>
          <w:u w:val="single"/>
        </w:rPr>
        <w:t>Veteriner Hekim</w:t>
      </w:r>
      <w:r w:rsidR="00686DBF" w:rsidRPr="0040190F">
        <w:rPr>
          <w:b/>
          <w:u w:val="single"/>
        </w:rPr>
        <w:t xml:space="preserve">                             </w:t>
      </w:r>
      <w:r w:rsidR="00686DBF" w:rsidRPr="0040190F">
        <w:rPr>
          <w:u w:val="single"/>
        </w:rPr>
        <w:t xml:space="preserve">           </w:t>
      </w:r>
    </w:p>
    <w:p w:rsidR="00686DBF" w:rsidRPr="003C5D5B" w:rsidRDefault="00686DBF" w:rsidP="0040190F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</w:t>
      </w:r>
      <w:proofErr w:type="spellStart"/>
      <w:r w:rsidRPr="003C5D5B">
        <w:rPr>
          <w:b/>
        </w:rPr>
        <w:t>no</w:t>
      </w:r>
      <w:proofErr w:type="spellEnd"/>
      <w:r w:rsidRPr="003C5D5B">
        <w:rPr>
          <w:b/>
        </w:rPr>
        <w:t xml:space="preserve">  </w:t>
      </w:r>
      <w:r w:rsidRPr="003C5D5B">
        <w:rPr>
          <w:b/>
        </w:rPr>
        <w:tab/>
        <w:t>:</w:t>
      </w:r>
      <w:r w:rsidRPr="003C5D5B">
        <w:t xml:space="preserve"> </w:t>
      </w:r>
    </w:p>
    <w:p w:rsidR="00686DBF" w:rsidRPr="003C5D5B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</w:t>
      </w:r>
      <w:proofErr w:type="spellStart"/>
      <w:r w:rsidRPr="003C5D5B">
        <w:rPr>
          <w:b/>
        </w:rPr>
        <w:t>no</w:t>
      </w:r>
      <w:proofErr w:type="spellEnd"/>
      <w:r w:rsidRPr="003C5D5B">
        <w:rPr>
          <w:b/>
        </w:rPr>
        <w:t xml:space="preserve">      </w:t>
      </w:r>
      <w:r w:rsidRPr="003C5D5B">
        <w:rPr>
          <w:b/>
        </w:rPr>
        <w:tab/>
        <w:t>:</w:t>
      </w:r>
      <w:r w:rsidRPr="003C5D5B">
        <w:t xml:space="preserve"> </w:t>
      </w:r>
    </w:p>
    <w:p w:rsidR="000C1F23" w:rsidRDefault="00686DBF" w:rsidP="0040190F">
      <w:pPr>
        <w:tabs>
          <w:tab w:val="left" w:pos="180"/>
        </w:tabs>
        <w:spacing w:after="0"/>
        <w:jc w:val="both"/>
      </w:pPr>
      <w:r w:rsidRPr="003C5D5B">
        <w:tab/>
      </w:r>
    </w:p>
    <w:p w:rsidR="00686DBF" w:rsidRPr="008F0A43" w:rsidRDefault="00686DBF" w:rsidP="0040190F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0C1F23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40190F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  <w:r w:rsidR="00A54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  <w:r w:rsidR="00A54B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="00A54B9D">
        <w:rPr>
          <w:rFonts w:ascii="Times New Roman" w:hAnsi="Times New Roman" w:cs="Times New Roman"/>
          <w:b/>
          <w:sz w:val="24"/>
          <w:szCs w:val="24"/>
        </w:rPr>
        <w:t>: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</w:p>
    <w:p w:rsidR="00686DBF" w:rsidRPr="008F0A43" w:rsidRDefault="00686DBF" w:rsidP="0040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="00A54B9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86DBF" w:rsidRPr="000C1F23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</w:p>
    <w:p w:rsidR="00B64C71" w:rsidRDefault="00B64C71" w:rsidP="00B64C71">
      <w:pPr>
        <w:jc w:val="both"/>
        <w:rPr>
          <w:b/>
        </w:rPr>
      </w:pPr>
    </w:p>
    <w:p w:rsidR="00B64C71" w:rsidRPr="00B64C71" w:rsidRDefault="00B64C71" w:rsidP="003E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4) </w:t>
      </w:r>
      <w:r w:rsidR="001F4A88">
        <w:rPr>
          <w:rFonts w:ascii="Times New Roman" w:hAnsi="Times New Roman" w:cs="Times New Roman"/>
          <w:b/>
          <w:sz w:val="24"/>
          <w:szCs w:val="24"/>
        </w:rPr>
        <w:t>İşyeri Veteriner Hekiminin Genel Görev, Yetki ve S</w:t>
      </w:r>
      <w:r w:rsidRPr="00B64C71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B64C71" w:rsidRPr="00B64C71" w:rsidRDefault="003E556C" w:rsidP="003E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(1)</w:t>
      </w:r>
      <w:r w:rsidR="00B64C71" w:rsidRPr="00B6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C71" w:rsidRPr="00B64C71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B64C71" w:rsidRPr="00B64C71" w:rsidRDefault="000D2058" w:rsidP="003E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9E5C21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0E556A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B64C71" w:rsidRPr="00B64C71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(b)Görev yaptığı hizmet alanı ile ilgili Resmi makamlarca belirlenen yasal düzenlemelere uymak ve takip etmek,</w:t>
      </w:r>
      <w:r w:rsidRPr="00B64C71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B64C71" w:rsidRPr="00B64C71" w:rsidRDefault="001A0BD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B64C71" w:rsidRPr="00B64C71">
        <w:t>sözleşme” kurallarına uymak,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(d)Hizmet Sözleşmesinde belirtilen gün ve saatlerde görev alanı dışında mesleki faaliyette bulunmamak,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(e)Görev yaptığı alanla ilgili haksız rekabet kurallarına fırsat vermemek,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B64C71">
        <w:t>(f)TVHB veya odalar tarafından belirlenen asgari ücret tarifesine uymak,</w:t>
      </w:r>
    </w:p>
    <w:p w:rsidR="00B64C71" w:rsidRPr="00B64C71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B64C71">
        <w:lastRenderedPageBreak/>
        <w:t xml:space="preserve">(g) TVHB, </w:t>
      </w:r>
      <w:r w:rsidRPr="00B64C71">
        <w:rPr>
          <w:rFonts w:eastAsia="ヒラギノ明朝 Pro W3"/>
          <w:lang w:eastAsia="en-US"/>
        </w:rPr>
        <w:t xml:space="preserve">Oda ve yetkili idareler tarafından çalıştığı işyerinin faaliyeti ile ilgili düzenlenen </w:t>
      </w:r>
      <w:proofErr w:type="gramStart"/>
      <w:r w:rsidRPr="00B64C71">
        <w:rPr>
          <w:rFonts w:eastAsia="ヒラギノ明朝 Pro W3"/>
          <w:lang w:eastAsia="en-US"/>
        </w:rPr>
        <w:t xml:space="preserve">ve  </w:t>
      </w:r>
      <w:proofErr w:type="spellStart"/>
      <w:r w:rsidRPr="00B64C71">
        <w:rPr>
          <w:rFonts w:eastAsia="ヒラギノ明朝 Pro W3"/>
          <w:lang w:eastAsia="en-US"/>
        </w:rPr>
        <w:t>katılınması</w:t>
      </w:r>
      <w:proofErr w:type="spellEnd"/>
      <w:proofErr w:type="gramEnd"/>
      <w:r w:rsidRPr="00B64C71">
        <w:rPr>
          <w:rFonts w:eastAsia="ヒラギノ明朝 Pro W3"/>
          <w:lang w:eastAsia="en-US"/>
        </w:rPr>
        <w:t xml:space="preserve"> zorunlu olarak belirlenen eğitim ve kurslara katılmak zorundadır</w:t>
      </w:r>
    </w:p>
    <w:p w:rsidR="007A05EC" w:rsidRDefault="007A05EC" w:rsidP="007A05EC">
      <w:pPr>
        <w:spacing w:after="0"/>
        <w:jc w:val="both"/>
      </w:pPr>
    </w:p>
    <w:p w:rsidR="00BC15B8" w:rsidRPr="00B64C71" w:rsidRDefault="00B64C71" w:rsidP="007A05EC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433C5F">
        <w:rPr>
          <w:rFonts w:ascii="Times New Roman" w:hAnsi="Times New Roman" w:cs="Times New Roman"/>
          <w:b/>
          <w:sz w:val="24"/>
          <w:szCs w:val="24"/>
        </w:rPr>
        <w:t xml:space="preserve">Bu Sözleşme Kapsamında </w:t>
      </w:r>
      <w:r w:rsidR="003E556C">
        <w:rPr>
          <w:rFonts w:ascii="Times New Roman" w:hAnsi="Times New Roman" w:cs="Times New Roman"/>
          <w:b/>
          <w:sz w:val="24"/>
          <w:szCs w:val="24"/>
        </w:rPr>
        <w:t xml:space="preserve">Çalışan </w:t>
      </w:r>
      <w:r w:rsidR="00863566" w:rsidRPr="00B64C71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7A05EC"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54AF3" w:rsidRPr="00686DBF" w:rsidRDefault="009F0481" w:rsidP="00754AF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="00754AF3" w:rsidRPr="00686DBF">
        <w:rPr>
          <w:rFonts w:ascii="Times New Roman" w:hAnsi="Times New Roman" w:cs="Times New Roman"/>
          <w:sz w:val="24"/>
          <w:szCs w:val="24"/>
        </w:rPr>
        <w:t xml:space="preserve"> gereği veteriner hekim sorumluluğunda olan görevleri takip etmek ve gereğinin yerine getirilmesini sağlamak</w:t>
      </w:r>
    </w:p>
    <w:p w:rsidR="00220AC6" w:rsidRPr="00686DBF" w:rsidRDefault="00220AC6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Birliğin ıslah politikasına uygun olarak gerekli düzenlemeleri yapmak</w:t>
      </w:r>
    </w:p>
    <w:p w:rsidR="00220AC6" w:rsidRPr="00686DBF" w:rsidRDefault="00220AC6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Suni tohumlama uygulamalarını yapmak veya kontrol ve denetiminde yapılmasını sağlamak</w:t>
      </w:r>
    </w:p>
    <w:p w:rsidR="00754AF3" w:rsidRPr="00686DBF" w:rsidRDefault="00754AF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DBF">
        <w:rPr>
          <w:rFonts w:ascii="Times New Roman" w:hAnsi="Times New Roman" w:cs="Times New Roman"/>
          <w:sz w:val="24"/>
          <w:szCs w:val="24"/>
        </w:rPr>
        <w:t>Embiryo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transferlerini yapmak</w:t>
      </w:r>
    </w:p>
    <w:p w:rsidR="00754AF3" w:rsidRPr="00686DBF" w:rsidRDefault="00754AF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Kayıtların düzenli tutulmasını takip etmek,</w:t>
      </w:r>
    </w:p>
    <w:p w:rsidR="00845881" w:rsidRPr="00686DBF" w:rsidRDefault="00754AF3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Kayıtların (Türk-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)</w:t>
      </w:r>
      <w:r w:rsidR="00686DBF" w:rsidRPr="00686DBF">
        <w:rPr>
          <w:rFonts w:ascii="Times New Roman" w:hAnsi="Times New Roman" w:cs="Times New Roman"/>
          <w:sz w:val="24"/>
          <w:szCs w:val="24"/>
        </w:rPr>
        <w:t xml:space="preserve"> </w:t>
      </w:r>
      <w:r w:rsidRPr="00686DBF">
        <w:rPr>
          <w:rFonts w:ascii="Times New Roman" w:hAnsi="Times New Roman" w:cs="Times New Roman"/>
          <w:sz w:val="24"/>
          <w:szCs w:val="24"/>
        </w:rPr>
        <w:t>veya (e-ıslah) programlarına düzenli olarak girilmesini takip etm</w:t>
      </w:r>
      <w:r w:rsidR="00845881" w:rsidRPr="00686DBF">
        <w:rPr>
          <w:rFonts w:ascii="Times New Roman" w:hAnsi="Times New Roman" w:cs="Times New Roman"/>
          <w:sz w:val="24"/>
          <w:szCs w:val="24"/>
        </w:rPr>
        <w:t>ek</w:t>
      </w:r>
    </w:p>
    <w:p w:rsidR="00845881" w:rsidRPr="00686DBF" w:rsidRDefault="00845881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845881" w:rsidRPr="00686DBF" w:rsidRDefault="00845881" w:rsidP="00401BC4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her yıl </w:t>
      </w:r>
      <w:r w:rsidR="00401BC4" w:rsidRPr="00401BC4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401BC4">
        <w:rPr>
          <w:rFonts w:ascii="Times New Roman" w:hAnsi="Times New Roman" w:cs="Times New Roman"/>
          <w:sz w:val="24"/>
          <w:szCs w:val="24"/>
        </w:rPr>
        <w:t>yeniletmek</w:t>
      </w:r>
      <w:r w:rsidRPr="00686DBF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845881" w:rsidRPr="00686DBF" w:rsidRDefault="00845881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7A05EC" w:rsidRDefault="007A05EC" w:rsidP="007A0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7A05EC" w:rsidRDefault="00B64C71" w:rsidP="007A05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05EC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1F4A88" w:rsidRPr="007A05EC">
        <w:rPr>
          <w:rFonts w:ascii="Times New Roman" w:hAnsi="Times New Roman" w:cs="Times New Roman"/>
          <w:b/>
          <w:sz w:val="24"/>
          <w:szCs w:val="24"/>
        </w:rPr>
        <w:t>İşverenin S</w:t>
      </w:r>
      <w:r w:rsidR="000C1F23" w:rsidRPr="007A05EC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F13E7E" w:rsidRPr="00686DBF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686DBF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686DBF">
        <w:rPr>
          <w:rFonts w:ascii="Times New Roman" w:hAnsi="Times New Roman" w:cs="Times New Roman"/>
          <w:sz w:val="24"/>
          <w:szCs w:val="24"/>
        </w:rPr>
        <w:t>,</w:t>
      </w:r>
      <w:r w:rsidRPr="00686DBF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686DBF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686DBF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686DBF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6DBF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686DBF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B64C71" w:rsidRDefault="00B64C71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1F4A88">
        <w:rPr>
          <w:rFonts w:ascii="Times New Roman" w:hAnsi="Times New Roman" w:cs="Times New Roman"/>
          <w:b/>
          <w:sz w:val="24"/>
          <w:szCs w:val="24"/>
        </w:rPr>
        <w:t>Veteriner Hekimin Ücret ve Özlük H</w:t>
      </w:r>
      <w:r w:rsidR="0007610E" w:rsidRPr="00B64C71">
        <w:rPr>
          <w:rFonts w:ascii="Times New Roman" w:hAnsi="Times New Roman" w:cs="Times New Roman"/>
          <w:b/>
          <w:sz w:val="24"/>
          <w:szCs w:val="24"/>
        </w:rPr>
        <w:t>akları</w:t>
      </w:r>
    </w:p>
    <w:p w:rsidR="0007610E" w:rsidRPr="00686DBF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686DBF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686DBF">
        <w:rPr>
          <w:rFonts w:ascii="Times New Roman" w:hAnsi="Times New Roman" w:cs="Times New Roman"/>
          <w:sz w:val="24"/>
          <w:szCs w:val="24"/>
        </w:rPr>
        <w:t>Bağ-Kur üyesi değilse</w:t>
      </w:r>
      <w:r w:rsidRPr="00686DBF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686DBF">
        <w:rPr>
          <w:rFonts w:ascii="Times New Roman" w:hAnsi="Times New Roman" w:cs="Times New Roman"/>
          <w:sz w:val="24"/>
          <w:szCs w:val="24"/>
        </w:rPr>
        <w:t>.</w:t>
      </w:r>
    </w:p>
    <w:p w:rsidR="00196017" w:rsidRPr="00686DBF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</w:t>
      </w:r>
      <w:r w:rsidR="00E045B2" w:rsidRPr="00686DBF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9F0481">
        <w:rPr>
          <w:rFonts w:ascii="Times New Roman" w:hAnsi="Times New Roman" w:cs="Times New Roman"/>
          <w:b/>
          <w:sz w:val="24"/>
          <w:szCs w:val="24"/>
        </w:rPr>
        <w:t>………….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86DBF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r w:rsidRPr="00686DBF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686DBF" w:rsidRDefault="00A54B9D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Ücret ödemeleri </w:t>
      </w:r>
      <w:r w:rsidRPr="00A54B9D">
        <w:rPr>
          <w:rFonts w:ascii="Times New Roman" w:hAnsi="Times New Roman" w:cs="Times New Roman"/>
          <w:b/>
          <w:sz w:val="24"/>
          <w:szCs w:val="24"/>
        </w:rPr>
        <w:t xml:space="preserve">her ayın </w:t>
      </w:r>
      <w:proofErr w:type="gramStart"/>
      <w:r w:rsidR="009F0481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End"/>
      <w:r w:rsidR="009F048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196017" w:rsidRPr="00686DBF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="00196017" w:rsidRPr="00686DBF">
        <w:rPr>
          <w:rFonts w:ascii="Times New Roman" w:hAnsi="Times New Roman" w:cs="Times New Roman"/>
          <w:sz w:val="24"/>
          <w:szCs w:val="24"/>
        </w:rPr>
        <w:t xml:space="preserve"> yapılır. Ödemelerde gecikme halinde, kamu alacaklarına uygulanan oranda gecikme faizi ilave edilerek ödenir.</w:t>
      </w:r>
    </w:p>
    <w:p w:rsidR="00196017" w:rsidRPr="00686DBF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686DBF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686DBF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E045B2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56A" w:rsidRDefault="000E556A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56A" w:rsidRPr="00686DBF" w:rsidRDefault="000E556A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12E" w:rsidRDefault="0074512E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B64C71" w:rsidRDefault="00B64C71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1F4A88">
        <w:rPr>
          <w:rFonts w:ascii="Times New Roman" w:hAnsi="Times New Roman" w:cs="Times New Roman"/>
          <w:b/>
          <w:sz w:val="24"/>
          <w:szCs w:val="24"/>
        </w:rPr>
        <w:t>Sözleşmenin Süresi, Sona Ermesi ve F</w:t>
      </w:r>
      <w:r w:rsidR="002A20A5" w:rsidRPr="00B64C71">
        <w:rPr>
          <w:rFonts w:ascii="Times New Roman" w:hAnsi="Times New Roman" w:cs="Times New Roman"/>
          <w:b/>
          <w:sz w:val="24"/>
          <w:szCs w:val="24"/>
        </w:rPr>
        <w:t>esih</w:t>
      </w:r>
    </w:p>
    <w:p w:rsidR="002A20A5" w:rsidRPr="00686DBF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lastRenderedPageBreak/>
        <w:t xml:space="preserve">Bu sözleşme </w:t>
      </w:r>
      <w:r w:rsidR="00A54B9D" w:rsidRPr="00A54B9D">
        <w:rPr>
          <w:rFonts w:ascii="Times New Roman" w:hAnsi="Times New Roman" w:cs="Times New Roman"/>
          <w:b/>
          <w:sz w:val="24"/>
          <w:szCs w:val="24"/>
        </w:rPr>
        <w:t>ERZİNCAN</w:t>
      </w:r>
      <w:r w:rsidR="00A54B9D">
        <w:rPr>
          <w:rFonts w:ascii="Times New Roman" w:hAnsi="Times New Roman" w:cs="Times New Roman"/>
          <w:sz w:val="24"/>
          <w:szCs w:val="24"/>
        </w:rPr>
        <w:t xml:space="preserve"> </w:t>
      </w:r>
      <w:r w:rsidRPr="00686DBF">
        <w:rPr>
          <w:rFonts w:ascii="Times New Roman" w:hAnsi="Times New Roman" w:cs="Times New Roman"/>
          <w:sz w:val="24"/>
          <w:szCs w:val="24"/>
        </w:rPr>
        <w:t>Veteriner Hekimleri Odası tarafından düzenlenen “Çalışma İzin Belgesi” ile birlikte 1 yıl süre ile geçerlidir.</w:t>
      </w:r>
      <w:r w:rsidR="004E6A14">
        <w:rPr>
          <w:rFonts w:ascii="Times New Roman" w:hAnsi="Times New Roman" w:cs="Times New Roman"/>
          <w:sz w:val="24"/>
          <w:szCs w:val="24"/>
        </w:rPr>
        <w:t xml:space="preserve"> Türk Veteriner Hekimleri Birliği Merkez Konseyi tarafından güncel asgari ücret tarifesi yayınladığında bu sözleşmenin yenilenmesi gerekmektedir. Yenilenen sözleşme için Merkez Konseyin belirlediği sözleşme yenileme ücreti alınır.</w:t>
      </w:r>
      <w:r w:rsidRPr="00686DBF">
        <w:rPr>
          <w:rFonts w:ascii="Times New Roman" w:hAnsi="Times New Roman" w:cs="Times New Roman"/>
          <w:sz w:val="24"/>
          <w:szCs w:val="24"/>
        </w:rPr>
        <w:t xml:space="preserve"> Veteriner hekim </w:t>
      </w:r>
      <w:r w:rsidR="00882DE2" w:rsidRPr="00686DBF">
        <w:rPr>
          <w:rFonts w:ascii="Times New Roman" w:hAnsi="Times New Roman" w:cs="Times New Roman"/>
          <w:sz w:val="24"/>
          <w:szCs w:val="24"/>
        </w:rPr>
        <w:t>“</w:t>
      </w:r>
      <w:r w:rsidRPr="00686DBF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686DBF">
        <w:rPr>
          <w:rFonts w:ascii="Times New Roman" w:hAnsi="Times New Roman" w:cs="Times New Roman"/>
          <w:sz w:val="24"/>
          <w:szCs w:val="24"/>
        </w:rPr>
        <w:t>İ</w:t>
      </w:r>
      <w:r w:rsidRPr="00686DBF">
        <w:rPr>
          <w:rFonts w:ascii="Times New Roman" w:hAnsi="Times New Roman" w:cs="Times New Roman"/>
          <w:sz w:val="24"/>
          <w:szCs w:val="24"/>
        </w:rPr>
        <w:t>zin</w:t>
      </w:r>
      <w:r w:rsidR="00882DE2" w:rsidRPr="00686DBF">
        <w:rPr>
          <w:rFonts w:ascii="Times New Roman" w:hAnsi="Times New Roman" w:cs="Times New Roman"/>
          <w:sz w:val="24"/>
          <w:szCs w:val="24"/>
        </w:rPr>
        <w:t xml:space="preserve"> B</w:t>
      </w:r>
      <w:r w:rsidRPr="00686DBF">
        <w:rPr>
          <w:rFonts w:ascii="Times New Roman" w:hAnsi="Times New Roman" w:cs="Times New Roman"/>
          <w:sz w:val="24"/>
          <w:szCs w:val="24"/>
        </w:rPr>
        <w:t>elgesini</w:t>
      </w:r>
      <w:r w:rsidR="00882DE2" w:rsidRPr="00686DBF">
        <w:rPr>
          <w:rFonts w:ascii="Times New Roman" w:hAnsi="Times New Roman" w:cs="Times New Roman"/>
          <w:sz w:val="24"/>
          <w:szCs w:val="24"/>
        </w:rPr>
        <w:t>”</w:t>
      </w:r>
      <w:r w:rsidRPr="00686DBF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3C1901" w:rsidRPr="00686DBF" w:rsidRDefault="003C1901" w:rsidP="003C1901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86DBF">
        <w:rPr>
          <w:rFonts w:ascii="Times New Roman" w:hAnsi="Times New Roman" w:cs="Times New Roman"/>
          <w:sz w:val="24"/>
          <w:szCs w:val="24"/>
        </w:rPr>
        <w:t xml:space="preserve">eteriner hekimin aylık ücreti 657 sayılı kanuna tabi olarak çalışan veteriner hekime yapılan zam oranında </w:t>
      </w:r>
      <w:r>
        <w:rPr>
          <w:rFonts w:ascii="Times New Roman" w:hAnsi="Times New Roman" w:cs="Times New Roman"/>
          <w:sz w:val="24"/>
          <w:szCs w:val="24"/>
        </w:rPr>
        <w:t xml:space="preserve">ve Merkez Konseyin belirlediği güncel asgari ücret tarifesine göre </w:t>
      </w:r>
      <w:r w:rsidRPr="00686DBF">
        <w:rPr>
          <w:rFonts w:ascii="Times New Roman" w:hAnsi="Times New Roman" w:cs="Times New Roman"/>
          <w:sz w:val="24"/>
          <w:szCs w:val="24"/>
        </w:rPr>
        <w:t>arttırılır.</w:t>
      </w:r>
    </w:p>
    <w:p w:rsidR="00882DE2" w:rsidRPr="00686DBF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6DBF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686DBF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686DBF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686DBF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686DBF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686DBF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686DBF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686DBF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686DBF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686DBF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686DBF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B64C71" w:rsidRDefault="00B64C71" w:rsidP="00B64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64C71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1F4A88">
        <w:rPr>
          <w:rFonts w:ascii="Times New Roman" w:hAnsi="Times New Roman" w:cs="Times New Roman"/>
          <w:b/>
          <w:sz w:val="24"/>
          <w:szCs w:val="24"/>
        </w:rPr>
        <w:t>Çalışma Gün ve S</w:t>
      </w:r>
      <w:r w:rsidR="00D413C8" w:rsidRPr="00B64C71">
        <w:rPr>
          <w:rFonts w:ascii="Times New Roman" w:hAnsi="Times New Roman" w:cs="Times New Roman"/>
          <w:b/>
          <w:sz w:val="24"/>
          <w:szCs w:val="24"/>
        </w:rPr>
        <w:t>aatleri</w:t>
      </w:r>
    </w:p>
    <w:p w:rsidR="00D413C8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Gün:</w:t>
      </w:r>
      <w:r w:rsidR="002831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16B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28316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86DBF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Pr="00686DBF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DBF">
        <w:rPr>
          <w:rFonts w:ascii="Times New Roman" w:hAnsi="Times New Roman" w:cs="Times New Roman"/>
          <w:b/>
          <w:sz w:val="24"/>
          <w:szCs w:val="24"/>
        </w:rPr>
        <w:t>Saat:</w:t>
      </w:r>
      <w:r w:rsidR="004E6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0481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proofErr w:type="gramEnd"/>
    </w:p>
    <w:p w:rsidR="00E045B2" w:rsidRPr="00686DBF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B64C71" w:rsidRDefault="00B64C71" w:rsidP="00B64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64C71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B64C71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686DBF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>Bu sözleşmenin uygulanmasından doğabilece</w:t>
      </w:r>
      <w:r w:rsidR="004E6A14">
        <w:rPr>
          <w:rFonts w:ascii="Times New Roman" w:hAnsi="Times New Roman" w:cs="Times New Roman"/>
          <w:sz w:val="24"/>
          <w:szCs w:val="24"/>
        </w:rPr>
        <w:t xml:space="preserve">k anlaşmazlıkların çözümünde </w:t>
      </w:r>
      <w:r w:rsidR="004E6A14" w:rsidRPr="004E6A14">
        <w:rPr>
          <w:rFonts w:ascii="Times New Roman" w:hAnsi="Times New Roman" w:cs="Times New Roman"/>
          <w:b/>
          <w:sz w:val="24"/>
          <w:szCs w:val="24"/>
        </w:rPr>
        <w:t>Erzincan Sulh</w:t>
      </w:r>
      <w:r w:rsidR="004E6A14">
        <w:rPr>
          <w:rFonts w:ascii="Times New Roman" w:hAnsi="Times New Roman" w:cs="Times New Roman"/>
          <w:sz w:val="24"/>
          <w:szCs w:val="24"/>
        </w:rPr>
        <w:t xml:space="preserve"> Ceza </w:t>
      </w:r>
      <w:r w:rsidRPr="00686DBF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686DB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686DBF" w:rsidRDefault="004E6A14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="009F0481">
        <w:rPr>
          <w:rFonts w:ascii="Times New Roman" w:hAnsi="Times New Roman" w:cs="Times New Roman"/>
          <w:b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570" w:rsidRPr="00686DBF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686DBF">
        <w:rPr>
          <w:rFonts w:ascii="Times New Roman" w:hAnsi="Times New Roman" w:cs="Times New Roman"/>
          <w:sz w:val="24"/>
          <w:szCs w:val="24"/>
        </w:rPr>
        <w:t xml:space="preserve"> </w:t>
      </w:r>
      <w:r w:rsidR="00401BC4">
        <w:rPr>
          <w:rFonts w:ascii="Times New Roman" w:hAnsi="Times New Roman" w:cs="Times New Roman"/>
          <w:sz w:val="24"/>
          <w:szCs w:val="24"/>
        </w:rPr>
        <w:t>S</w:t>
      </w:r>
      <w:r w:rsidR="00DD62EC" w:rsidRPr="00686DBF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="00BA3570" w:rsidRPr="00686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63E" w:rsidRPr="00686DBF" w:rsidRDefault="0094163E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Pr="00686DBF" w:rsidRDefault="00686DBF" w:rsidP="00686D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0481">
        <w:rPr>
          <w:rFonts w:ascii="Times New Roman" w:hAnsi="Times New Roman" w:cs="Times New Roman"/>
          <w:sz w:val="24"/>
          <w:szCs w:val="24"/>
        </w:rPr>
        <w:tab/>
        <w:t xml:space="preserve">                İşletme Sahibi </w:t>
      </w:r>
      <w:r w:rsidR="009F0481">
        <w:rPr>
          <w:rFonts w:ascii="Times New Roman" w:hAnsi="Times New Roman" w:cs="Times New Roman"/>
          <w:sz w:val="24"/>
          <w:szCs w:val="24"/>
        </w:rPr>
        <w:tab/>
      </w:r>
      <w:r w:rsidR="009F0481">
        <w:rPr>
          <w:rFonts w:ascii="Times New Roman" w:hAnsi="Times New Roman" w:cs="Times New Roman"/>
          <w:sz w:val="24"/>
          <w:szCs w:val="24"/>
        </w:rPr>
        <w:tab/>
      </w:r>
      <w:r w:rsidR="009F0481">
        <w:rPr>
          <w:rFonts w:ascii="Times New Roman" w:hAnsi="Times New Roman" w:cs="Times New Roman"/>
          <w:sz w:val="24"/>
          <w:szCs w:val="24"/>
        </w:rPr>
        <w:tab/>
      </w:r>
      <w:r w:rsidR="009F0481">
        <w:rPr>
          <w:rFonts w:ascii="Times New Roman" w:hAnsi="Times New Roman" w:cs="Times New Roman"/>
          <w:sz w:val="24"/>
          <w:szCs w:val="24"/>
        </w:rPr>
        <w:tab/>
      </w:r>
      <w:r w:rsidR="009F0481">
        <w:rPr>
          <w:rFonts w:ascii="Times New Roman" w:hAnsi="Times New Roman" w:cs="Times New Roman"/>
          <w:sz w:val="24"/>
          <w:szCs w:val="24"/>
        </w:rPr>
        <w:tab/>
      </w:r>
      <w:r w:rsidR="009F0481">
        <w:rPr>
          <w:rFonts w:ascii="Times New Roman" w:hAnsi="Times New Roman" w:cs="Times New Roman"/>
          <w:sz w:val="24"/>
          <w:szCs w:val="24"/>
        </w:rPr>
        <w:tab/>
      </w:r>
      <w:r w:rsidR="0094163E">
        <w:rPr>
          <w:rFonts w:ascii="Times New Roman" w:hAnsi="Times New Roman" w:cs="Times New Roman"/>
          <w:sz w:val="24"/>
          <w:szCs w:val="24"/>
        </w:rPr>
        <w:t>Veteriner Hekim</w:t>
      </w:r>
    </w:p>
    <w:p w:rsidR="00686DBF" w:rsidRDefault="00686DBF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D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F04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6DBF">
        <w:rPr>
          <w:rFonts w:ascii="Times New Roman" w:hAnsi="Times New Roman" w:cs="Times New Roman"/>
          <w:sz w:val="24"/>
          <w:szCs w:val="24"/>
        </w:rPr>
        <w:t>İmza</w:t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Pr="00686DBF">
        <w:rPr>
          <w:rFonts w:ascii="Times New Roman" w:hAnsi="Times New Roman" w:cs="Times New Roman"/>
          <w:sz w:val="24"/>
          <w:szCs w:val="24"/>
        </w:rPr>
        <w:tab/>
      </w:r>
      <w:r w:rsidR="0094163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686DBF"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4E6A14" w:rsidRDefault="004E6A14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0481" w:rsidRPr="00686DBF" w:rsidRDefault="009F0481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Default="004E6A14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ONAY</w:t>
      </w:r>
    </w:p>
    <w:p w:rsidR="0094163E" w:rsidRPr="004E6A14" w:rsidRDefault="0094163E" w:rsidP="004E6A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4163E" w:rsidRPr="004E6A14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B720D410"/>
    <w:lvl w:ilvl="0" w:tplc="EFA8A2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72"/>
    <w:rsid w:val="00041772"/>
    <w:rsid w:val="0007610E"/>
    <w:rsid w:val="000C1F23"/>
    <w:rsid w:val="000D2058"/>
    <w:rsid w:val="000D424C"/>
    <w:rsid w:val="000E556A"/>
    <w:rsid w:val="00100A8E"/>
    <w:rsid w:val="00121497"/>
    <w:rsid w:val="00196017"/>
    <w:rsid w:val="001A0BD1"/>
    <w:rsid w:val="001F2820"/>
    <w:rsid w:val="001F4A88"/>
    <w:rsid w:val="00220AC6"/>
    <w:rsid w:val="00233536"/>
    <w:rsid w:val="0028316B"/>
    <w:rsid w:val="002A20A5"/>
    <w:rsid w:val="002F0357"/>
    <w:rsid w:val="003C1901"/>
    <w:rsid w:val="003E1E39"/>
    <w:rsid w:val="003E3903"/>
    <w:rsid w:val="003E556C"/>
    <w:rsid w:val="0040190F"/>
    <w:rsid w:val="00401BC4"/>
    <w:rsid w:val="00433C5F"/>
    <w:rsid w:val="0045610E"/>
    <w:rsid w:val="004E6A14"/>
    <w:rsid w:val="005B3421"/>
    <w:rsid w:val="005C4712"/>
    <w:rsid w:val="006458CB"/>
    <w:rsid w:val="00646DB9"/>
    <w:rsid w:val="00686DBF"/>
    <w:rsid w:val="00686FA0"/>
    <w:rsid w:val="00691465"/>
    <w:rsid w:val="006D0363"/>
    <w:rsid w:val="0071320D"/>
    <w:rsid w:val="0074512E"/>
    <w:rsid w:val="00754AF3"/>
    <w:rsid w:val="007736AA"/>
    <w:rsid w:val="007A05EC"/>
    <w:rsid w:val="0080340B"/>
    <w:rsid w:val="00845881"/>
    <w:rsid w:val="00861C23"/>
    <w:rsid w:val="00863566"/>
    <w:rsid w:val="00882DE2"/>
    <w:rsid w:val="00893C88"/>
    <w:rsid w:val="0094163E"/>
    <w:rsid w:val="0096123A"/>
    <w:rsid w:val="009857F5"/>
    <w:rsid w:val="009D002D"/>
    <w:rsid w:val="009E5C21"/>
    <w:rsid w:val="009F0481"/>
    <w:rsid w:val="00A44D47"/>
    <w:rsid w:val="00A54B9D"/>
    <w:rsid w:val="00AD5938"/>
    <w:rsid w:val="00B51179"/>
    <w:rsid w:val="00B64C71"/>
    <w:rsid w:val="00BA3570"/>
    <w:rsid w:val="00BC15B8"/>
    <w:rsid w:val="00BE6C93"/>
    <w:rsid w:val="00C50E3F"/>
    <w:rsid w:val="00C825D7"/>
    <w:rsid w:val="00D01951"/>
    <w:rsid w:val="00D0370C"/>
    <w:rsid w:val="00D2340D"/>
    <w:rsid w:val="00D413C8"/>
    <w:rsid w:val="00D6110D"/>
    <w:rsid w:val="00D86B5B"/>
    <w:rsid w:val="00DD62EC"/>
    <w:rsid w:val="00DE78F8"/>
    <w:rsid w:val="00E045B2"/>
    <w:rsid w:val="00E11214"/>
    <w:rsid w:val="00E349F2"/>
    <w:rsid w:val="00E35698"/>
    <w:rsid w:val="00E40606"/>
    <w:rsid w:val="00E914C5"/>
    <w:rsid w:val="00F13E7E"/>
    <w:rsid w:val="00F362C3"/>
    <w:rsid w:val="00F96908"/>
    <w:rsid w:val="00FD7AFE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55984-3FAC-46D8-B9CE-EB03A5F0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51"/>
  </w:style>
  <w:style w:type="paragraph" w:styleId="Balk4">
    <w:name w:val="heading 4"/>
    <w:basedOn w:val="Normal"/>
    <w:next w:val="Normal"/>
    <w:link w:val="Balk4Char"/>
    <w:qFormat/>
    <w:rsid w:val="00686DBF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686DBF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686D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86D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B6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Muhittin Emre ERTURAN</cp:lastModifiedBy>
  <cp:revision>3</cp:revision>
  <cp:lastPrinted>2013-01-23T11:16:00Z</cp:lastPrinted>
  <dcterms:created xsi:type="dcterms:W3CDTF">2024-10-28T06:43:00Z</dcterms:created>
  <dcterms:modified xsi:type="dcterms:W3CDTF">2024-10-28T07:43:00Z</dcterms:modified>
</cp:coreProperties>
</file>